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A7" w:rsidRDefault="008A21A7" w:rsidP="008A2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A7">
        <w:rPr>
          <w:rFonts w:ascii="Times New Roman" w:hAnsi="Times New Roman" w:cs="Times New Roman"/>
          <w:b/>
          <w:sz w:val="24"/>
          <w:szCs w:val="24"/>
        </w:rPr>
        <w:t>Методические рекомендации по написанию контрольной работы</w:t>
      </w:r>
      <w:r w:rsidRPr="008A21A7">
        <w:rPr>
          <w:rFonts w:ascii="Times New Roman" w:hAnsi="Times New Roman" w:cs="Times New Roman"/>
          <w:b/>
          <w:sz w:val="24"/>
          <w:szCs w:val="24"/>
        </w:rPr>
        <w:t>.</w:t>
      </w:r>
    </w:p>
    <w:p w:rsidR="008D7823" w:rsidRPr="008A21A7" w:rsidRDefault="008D7823" w:rsidP="008A2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1A7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Контрольная работа — форма самостоятельной работы, направленной на детальное знакомство с какой-либо темой в рамках данной учебной дисциплины. </w:t>
      </w:r>
    </w:p>
    <w:p w:rsidR="008A21A7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Основная задача выполнения контрольной работы по предмету это углубленное изучение определенной проблемы курса, получение более полной информации по какому-либо его разделу. Если тема предполагает научно-исследовательский аспект, то в содержании контрольной работы должны быть представлены результаты исследования.</w:t>
      </w:r>
    </w:p>
    <w:p w:rsidR="008A21A7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Темы и варианты контрольных работ представлены в методических указаниях по выполнению контрольной работы по дисциплине для студентов заочной формы обучения и студентов, обучающихся по сокращенной программе.</w:t>
      </w:r>
    </w:p>
    <w:p w:rsidR="008A21A7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При выполнении контрольной работы необходимо использование достаточного для раскрытия темы количества источников, непосредственно относящихся к изучаемой теме (книг и статей). Можно использовать литературу, рекомендуемую преподавателем, или самостоятельно подобранные источники, а также учебники. </w:t>
      </w:r>
    </w:p>
    <w:p w:rsidR="008A21A7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При выполнении контрольной работы студент должен усвоить следующие основные умения: </w:t>
      </w:r>
    </w:p>
    <w:p w:rsidR="008D7823" w:rsidRPr="008D7823" w:rsidRDefault="008D7823" w:rsidP="008D782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D782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8D7823">
        <w:rPr>
          <w:rFonts w:ascii="Times New Roman" w:eastAsia="Calibri" w:hAnsi="Times New Roman" w:cs="Times New Roman"/>
          <w:sz w:val="24"/>
          <w:szCs w:val="24"/>
        </w:rPr>
        <w:t>нать основные правовые институты, используемые в праве</w:t>
      </w:r>
    </w:p>
    <w:p w:rsidR="008D7823" w:rsidRPr="008D7823" w:rsidRDefault="008D7823" w:rsidP="008D782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D782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8D7823">
        <w:rPr>
          <w:rFonts w:ascii="Times New Roman" w:eastAsia="Calibri" w:hAnsi="Times New Roman" w:cs="Times New Roman"/>
          <w:sz w:val="24"/>
          <w:szCs w:val="24"/>
        </w:rPr>
        <w:t>нать</w:t>
      </w:r>
      <w:r w:rsidRPr="008D7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823">
        <w:rPr>
          <w:rFonts w:ascii="Times New Roman" w:eastAsia="Calibri" w:hAnsi="Times New Roman" w:cs="Times New Roman"/>
          <w:sz w:val="24"/>
          <w:szCs w:val="24"/>
        </w:rPr>
        <w:t>основные положения российского законодательства в различных сферах</w:t>
      </w:r>
    </w:p>
    <w:p w:rsidR="008D7823" w:rsidRPr="008D7823" w:rsidRDefault="008D7823" w:rsidP="008D782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D782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8D7823">
        <w:rPr>
          <w:rFonts w:ascii="Times New Roman" w:eastAsia="Calibri" w:hAnsi="Times New Roman" w:cs="Times New Roman"/>
          <w:sz w:val="24"/>
          <w:szCs w:val="24"/>
        </w:rPr>
        <w:t>меть</w:t>
      </w:r>
      <w:r w:rsidRPr="008D7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823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системе </w:t>
      </w:r>
      <w:proofErr w:type="gramStart"/>
      <w:r w:rsidRPr="008D7823">
        <w:rPr>
          <w:rFonts w:ascii="Times New Roman" w:eastAsia="Calibri" w:hAnsi="Times New Roman" w:cs="Times New Roman"/>
          <w:sz w:val="24"/>
          <w:szCs w:val="24"/>
        </w:rPr>
        <w:t>российского  законодательства</w:t>
      </w:r>
      <w:proofErr w:type="gramEnd"/>
      <w:r w:rsidRPr="008D7823">
        <w:rPr>
          <w:rFonts w:ascii="Times New Roman" w:eastAsia="Calibri" w:hAnsi="Times New Roman" w:cs="Times New Roman"/>
          <w:sz w:val="24"/>
          <w:szCs w:val="24"/>
        </w:rPr>
        <w:t xml:space="preserve"> и нормативных правовых актах </w:t>
      </w:r>
    </w:p>
    <w:p w:rsidR="008D7823" w:rsidRPr="008D7823" w:rsidRDefault="008D7823" w:rsidP="008D782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D7823">
        <w:rPr>
          <w:rFonts w:ascii="Times New Roman" w:eastAsia="Calibri" w:hAnsi="Times New Roman" w:cs="Times New Roman"/>
          <w:sz w:val="24"/>
          <w:szCs w:val="24"/>
        </w:rPr>
        <w:t>- применять нормы права в различных сферах жизнедеятельности</w:t>
      </w:r>
    </w:p>
    <w:p w:rsidR="008D7823" w:rsidRPr="008D7823" w:rsidRDefault="008D7823" w:rsidP="008D782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D782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8D7823">
        <w:rPr>
          <w:rFonts w:ascii="Times New Roman" w:eastAsia="Calibri" w:hAnsi="Times New Roman" w:cs="Times New Roman"/>
          <w:sz w:val="24"/>
          <w:szCs w:val="24"/>
        </w:rPr>
        <w:t>ладеть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7823">
        <w:rPr>
          <w:rFonts w:ascii="Times New Roman" w:eastAsia="Calibri" w:hAnsi="Times New Roman" w:cs="Times New Roman"/>
          <w:sz w:val="24"/>
          <w:szCs w:val="24"/>
        </w:rPr>
        <w:t>навыками использования основ правовых знаний в различных сферах деятельности</w:t>
      </w:r>
    </w:p>
    <w:p w:rsidR="008A21A7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1A7">
        <w:rPr>
          <w:rFonts w:ascii="Times New Roman" w:hAnsi="Times New Roman" w:cs="Times New Roman"/>
          <w:sz w:val="24"/>
          <w:szCs w:val="24"/>
        </w:rPr>
        <w:t xml:space="preserve">отбор существенной информации, необходимой для полного освещения изучаемой проблемы, отделение этой информации от второстепенной (в рамках данной темы); </w:t>
      </w:r>
    </w:p>
    <w:p w:rsidR="008A21A7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21A7">
        <w:rPr>
          <w:rFonts w:ascii="Times New Roman" w:hAnsi="Times New Roman" w:cs="Times New Roman"/>
          <w:sz w:val="24"/>
          <w:szCs w:val="24"/>
        </w:rPr>
        <w:t xml:space="preserve"> обобщение и классификация информации по исследовательским проблемам; </w:t>
      </w:r>
    </w:p>
    <w:p w:rsidR="008A21A7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1A7">
        <w:rPr>
          <w:rFonts w:ascii="Times New Roman" w:hAnsi="Times New Roman" w:cs="Times New Roman"/>
          <w:sz w:val="24"/>
          <w:szCs w:val="24"/>
        </w:rPr>
        <w:t xml:space="preserve">логичное и последовательное раскрытие темы; </w:t>
      </w:r>
    </w:p>
    <w:p w:rsidR="008A21A7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1A7">
        <w:rPr>
          <w:rFonts w:ascii="Times New Roman" w:hAnsi="Times New Roman" w:cs="Times New Roman"/>
          <w:sz w:val="24"/>
          <w:szCs w:val="24"/>
        </w:rPr>
        <w:t xml:space="preserve">обобщение знаний по проблеме и формулирование выводов из литературного обзора материала; </w:t>
      </w:r>
    </w:p>
    <w:p w:rsidR="008A21A7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21A7">
        <w:rPr>
          <w:rFonts w:ascii="Times New Roman" w:hAnsi="Times New Roman" w:cs="Times New Roman"/>
          <w:sz w:val="24"/>
          <w:szCs w:val="24"/>
        </w:rPr>
        <w:t xml:space="preserve"> грамотное построение научного реферативного текста. </w:t>
      </w:r>
    </w:p>
    <w:p w:rsidR="008D7823" w:rsidRDefault="008D7823" w:rsidP="008A21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1A7" w:rsidRPr="008A21A7" w:rsidRDefault="008A21A7" w:rsidP="008A21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A7">
        <w:rPr>
          <w:rFonts w:ascii="Times New Roman" w:hAnsi="Times New Roman" w:cs="Times New Roman"/>
          <w:b/>
          <w:sz w:val="24"/>
          <w:szCs w:val="24"/>
        </w:rPr>
        <w:t>Требования к оформлению контрольной работы:</w:t>
      </w:r>
    </w:p>
    <w:p w:rsidR="00CA24F2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Основные структурные элементы контрольной работы:</w:t>
      </w:r>
    </w:p>
    <w:p w:rsidR="008A21A7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A21A7">
        <w:rPr>
          <w:rFonts w:ascii="Times New Roman" w:hAnsi="Times New Roman" w:cs="Times New Roman"/>
          <w:sz w:val="24"/>
          <w:szCs w:val="24"/>
        </w:rPr>
        <w:t xml:space="preserve">Титульный лист. </w:t>
      </w:r>
    </w:p>
    <w:p w:rsidR="008A21A7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Содержание </w:t>
      </w:r>
    </w:p>
    <w:p w:rsidR="008A21A7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3. Введение. </w:t>
      </w:r>
    </w:p>
    <w:p w:rsidR="008A21A7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4. Основное содержание. </w:t>
      </w:r>
    </w:p>
    <w:p w:rsidR="008A21A7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5. Заключение.</w:t>
      </w:r>
    </w:p>
    <w:p w:rsidR="008A21A7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 6. Библиографический список </w:t>
      </w:r>
    </w:p>
    <w:p w:rsidR="008A21A7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7. Приложение. </w:t>
      </w:r>
    </w:p>
    <w:p w:rsidR="008A21A7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Объем всей контрольной работы (включая титульный лист, содержание, библ. список) должен быть приблизительно равен 12 - 20 страницам, но не более 20 и не менее 6. Страницы работы нумеруются в правом верхнем углу, начиная с содержания (с цифры 2). Первоисточник приводимых в тексте цитат указывается в списке литературы с указанием автора, названия работы, издательства, года издания и номера страницы. В тесте помещают квадратные скобки с номером источника в списке литературы и страницы (например [4; 13-26]). Иллюстрации, таблицы, графики могут помещаться в текст работы или на отдельные страницы (листы), которые включаются в общую нумерацию.</w:t>
      </w:r>
    </w:p>
    <w:p w:rsidR="008A21A7" w:rsidRPr="008D7823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823">
        <w:rPr>
          <w:rFonts w:ascii="Times New Roman" w:hAnsi="Times New Roman" w:cs="Times New Roman"/>
          <w:sz w:val="24"/>
          <w:szCs w:val="24"/>
        </w:rPr>
        <w:t>Цель контрольной работы по дисциплине «Правоведение» - закрепление знаний по определенным темам</w:t>
      </w:r>
      <w:r w:rsidR="008D7823" w:rsidRPr="008D782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8D7823" w:rsidRPr="008D7823">
        <w:rPr>
          <w:rFonts w:ascii="Times New Roman" w:eastAsia="Calibri" w:hAnsi="Times New Roman" w:cs="Times New Roman"/>
          <w:sz w:val="24"/>
          <w:szCs w:val="24"/>
        </w:rPr>
        <w:t>владе</w:t>
      </w:r>
      <w:r w:rsidR="008D7823" w:rsidRPr="008D7823">
        <w:rPr>
          <w:rFonts w:ascii="Times New Roman" w:eastAsia="Calibri" w:hAnsi="Times New Roman" w:cs="Times New Roman"/>
          <w:sz w:val="24"/>
          <w:szCs w:val="24"/>
        </w:rPr>
        <w:t>ние</w:t>
      </w:r>
      <w:r w:rsidR="008D7823" w:rsidRPr="008D78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D7823" w:rsidRPr="008D7823">
        <w:rPr>
          <w:rFonts w:ascii="Times New Roman" w:eastAsia="Calibri" w:hAnsi="Times New Roman" w:cs="Times New Roman"/>
          <w:sz w:val="24"/>
          <w:szCs w:val="24"/>
        </w:rPr>
        <w:t>навыками использования основ правовых знаний в различных сферах деятельности</w:t>
      </w:r>
      <w:r w:rsidR="008D7823" w:rsidRPr="008D78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D7823">
        <w:rPr>
          <w:rFonts w:ascii="Times New Roman" w:hAnsi="Times New Roman" w:cs="Times New Roman"/>
          <w:sz w:val="24"/>
          <w:szCs w:val="24"/>
        </w:rPr>
        <w:t xml:space="preserve">приобретенных в результате прослушивания лекций, </w:t>
      </w:r>
      <w:r w:rsidRPr="008D7823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консультаций и самостоятельного изучения различных источников и литературы. </w:t>
      </w:r>
    </w:p>
    <w:p w:rsidR="008A21A7" w:rsidRPr="008A21A7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При написании контрольной работы студенты должны изучить точки зрения различных авторов на рассматриваемую проблему на основе анализа источников, рекомендуемых для изучения дисциплины, кроме этого студент должен сформировать и изложить собственный взгляд на исследуемую проблему. В контрольной работе предусматривается не только изложение содержания земельного права, но </w:t>
      </w:r>
      <w:r w:rsidRPr="008A21A7">
        <w:rPr>
          <w:rFonts w:ascii="Times New Roman" w:hAnsi="Times New Roman" w:cs="Times New Roman"/>
          <w:sz w:val="24"/>
          <w:szCs w:val="24"/>
        </w:rPr>
        <w:t xml:space="preserve">и применение полученных знаний. </w:t>
      </w:r>
    </w:p>
    <w:p w:rsidR="008A21A7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Все виды самостоятельной работы оцениваются по следующим показателям: </w:t>
      </w:r>
    </w:p>
    <w:p w:rsidR="008A21A7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- соответствие содержания выбранной теме исследования; </w:t>
      </w:r>
    </w:p>
    <w:p w:rsidR="008A21A7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- новизна информации; </w:t>
      </w:r>
    </w:p>
    <w:p w:rsidR="008A21A7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- аргументированность выводов и заключений автора. </w:t>
      </w:r>
    </w:p>
    <w:p w:rsidR="008D7823" w:rsidRDefault="008D7823" w:rsidP="008A21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1A7" w:rsidRPr="008A21A7" w:rsidRDefault="008A21A7" w:rsidP="008A21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A7">
        <w:rPr>
          <w:rFonts w:ascii="Times New Roman" w:hAnsi="Times New Roman" w:cs="Times New Roman"/>
          <w:b/>
          <w:sz w:val="24"/>
          <w:szCs w:val="24"/>
        </w:rPr>
        <w:t>Порядок выполнения контрольной работы</w:t>
      </w:r>
    </w:p>
    <w:p w:rsidR="000B1ACC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Контрольная работа состоит из двух теоретических вопросов, включающих в себя материал двух тем и </w:t>
      </w:r>
      <w:proofErr w:type="gramStart"/>
      <w:r w:rsidRPr="008A21A7">
        <w:rPr>
          <w:rFonts w:ascii="Times New Roman" w:hAnsi="Times New Roman" w:cs="Times New Roman"/>
          <w:sz w:val="24"/>
          <w:szCs w:val="24"/>
        </w:rPr>
        <w:t>задачи,.</w:t>
      </w:r>
      <w:proofErr w:type="gramEnd"/>
      <w:r w:rsidRPr="008A2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1A7" w:rsidRDefault="008A21A7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Вариант контрольной работы определяется с помощь таблицы по последним двум цифрам номера </w:t>
      </w:r>
      <w:r w:rsidR="000B1ACC">
        <w:rPr>
          <w:rFonts w:ascii="Times New Roman" w:hAnsi="Times New Roman" w:cs="Times New Roman"/>
          <w:sz w:val="24"/>
          <w:szCs w:val="24"/>
        </w:rPr>
        <w:t>зачетной книжки</w:t>
      </w:r>
      <w:r w:rsidRPr="008A21A7">
        <w:rPr>
          <w:rFonts w:ascii="Times New Roman" w:hAnsi="Times New Roman" w:cs="Times New Roman"/>
          <w:sz w:val="24"/>
          <w:szCs w:val="24"/>
        </w:rPr>
        <w:t xml:space="preserve"> студента. В таблице по вертикали и горизонтали размещены цифры от 0 до 9. Цифры по вертикали обозначают предпоследнюю цифру, а по горизонтали- последнюю цифру номера </w:t>
      </w:r>
      <w:r w:rsidR="000B1ACC">
        <w:rPr>
          <w:rFonts w:ascii="Times New Roman" w:hAnsi="Times New Roman" w:cs="Times New Roman"/>
          <w:sz w:val="24"/>
          <w:szCs w:val="24"/>
        </w:rPr>
        <w:t>зачетной книжки</w:t>
      </w:r>
      <w:r w:rsidR="000B1ACC" w:rsidRPr="008A21A7">
        <w:rPr>
          <w:rFonts w:ascii="Times New Roman" w:hAnsi="Times New Roman" w:cs="Times New Roman"/>
          <w:sz w:val="24"/>
          <w:szCs w:val="24"/>
        </w:rPr>
        <w:t xml:space="preserve"> </w:t>
      </w:r>
      <w:r w:rsidRPr="008A21A7">
        <w:rPr>
          <w:rFonts w:ascii="Times New Roman" w:hAnsi="Times New Roman" w:cs="Times New Roman"/>
          <w:sz w:val="24"/>
          <w:szCs w:val="24"/>
        </w:rPr>
        <w:t>студента. Пересечение вертикальной и горизонтальной линий определяет клетку с номерами заданий контрольной работы. Студент должен быть внимателен при определении варианта, так как работа выполненная не по своему варианту возвращается студенту без проверки.</w:t>
      </w:r>
    </w:p>
    <w:p w:rsidR="008D7823" w:rsidRPr="008A21A7" w:rsidRDefault="008D7823" w:rsidP="008A2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08" w:type="dxa"/>
        <w:tblLayout w:type="fixed"/>
        <w:tblLook w:val="04A0" w:firstRow="1" w:lastRow="0" w:firstColumn="1" w:lastColumn="0" w:noHBand="0" w:noVBand="1"/>
      </w:tblPr>
      <w:tblGrid>
        <w:gridCol w:w="1520"/>
        <w:gridCol w:w="692"/>
        <w:gridCol w:w="798"/>
        <w:gridCol w:w="798"/>
        <w:gridCol w:w="798"/>
        <w:gridCol w:w="798"/>
        <w:gridCol w:w="797"/>
        <w:gridCol w:w="798"/>
        <w:gridCol w:w="798"/>
        <w:gridCol w:w="797"/>
        <w:gridCol w:w="797"/>
        <w:gridCol w:w="17"/>
      </w:tblGrid>
      <w:tr w:rsidR="008072A0" w:rsidRPr="00664D3F" w:rsidTr="00664D3F">
        <w:trPr>
          <w:trHeight w:val="179"/>
        </w:trPr>
        <w:tc>
          <w:tcPr>
            <w:tcW w:w="1520" w:type="dxa"/>
            <w:vMerge w:val="restart"/>
          </w:tcPr>
          <w:p w:rsidR="008072A0" w:rsidRPr="00664D3F" w:rsidRDefault="008072A0" w:rsidP="0080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Предпоследняя цифра зачетной книжки</w:t>
            </w:r>
          </w:p>
        </w:tc>
        <w:tc>
          <w:tcPr>
            <w:tcW w:w="7888" w:type="dxa"/>
            <w:gridSpan w:val="11"/>
          </w:tcPr>
          <w:p w:rsidR="008072A0" w:rsidRPr="00664D3F" w:rsidRDefault="008072A0" w:rsidP="008072A0">
            <w:pPr>
              <w:tabs>
                <w:tab w:val="left" w:pos="1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оследняя</w:t>
            </w: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 xml:space="preserve"> цифра зачетной книжки</w:t>
            </w:r>
          </w:p>
        </w:tc>
      </w:tr>
      <w:tr w:rsidR="00664D3F" w:rsidRPr="00664D3F" w:rsidTr="00664D3F">
        <w:trPr>
          <w:gridAfter w:val="1"/>
          <w:wAfter w:w="17" w:type="dxa"/>
          <w:trHeight w:val="386"/>
        </w:trPr>
        <w:tc>
          <w:tcPr>
            <w:tcW w:w="1520" w:type="dxa"/>
            <w:vMerge/>
          </w:tcPr>
          <w:p w:rsidR="008072A0" w:rsidRPr="00664D3F" w:rsidRDefault="008072A0" w:rsidP="008D78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8072A0" w:rsidRPr="00664D3F" w:rsidRDefault="008072A0" w:rsidP="0080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:rsidR="008072A0" w:rsidRPr="00664D3F" w:rsidRDefault="008072A0" w:rsidP="0080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:rsidR="008072A0" w:rsidRPr="00664D3F" w:rsidRDefault="008072A0" w:rsidP="0080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8" w:type="dxa"/>
          </w:tcPr>
          <w:p w:rsidR="008072A0" w:rsidRPr="00664D3F" w:rsidRDefault="008072A0" w:rsidP="0080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8" w:type="dxa"/>
          </w:tcPr>
          <w:p w:rsidR="008072A0" w:rsidRPr="00664D3F" w:rsidRDefault="008072A0" w:rsidP="0080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7" w:type="dxa"/>
          </w:tcPr>
          <w:p w:rsidR="008072A0" w:rsidRPr="00664D3F" w:rsidRDefault="008072A0" w:rsidP="0080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8" w:type="dxa"/>
          </w:tcPr>
          <w:p w:rsidR="008072A0" w:rsidRPr="00664D3F" w:rsidRDefault="008072A0" w:rsidP="0080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8" w:type="dxa"/>
          </w:tcPr>
          <w:p w:rsidR="008072A0" w:rsidRPr="00664D3F" w:rsidRDefault="008072A0" w:rsidP="0080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7" w:type="dxa"/>
          </w:tcPr>
          <w:p w:rsidR="008072A0" w:rsidRPr="00664D3F" w:rsidRDefault="008072A0" w:rsidP="0080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7" w:type="dxa"/>
          </w:tcPr>
          <w:p w:rsidR="008072A0" w:rsidRPr="00664D3F" w:rsidRDefault="008072A0" w:rsidP="0080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64D3F" w:rsidRPr="00664D3F" w:rsidTr="00664D3F">
        <w:trPr>
          <w:gridAfter w:val="1"/>
          <w:wAfter w:w="17" w:type="dxa"/>
          <w:trHeight w:val="247"/>
        </w:trPr>
        <w:tc>
          <w:tcPr>
            <w:tcW w:w="1520" w:type="dxa"/>
          </w:tcPr>
          <w:p w:rsidR="008072A0" w:rsidRPr="00664D3F" w:rsidRDefault="008072A0" w:rsidP="0080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7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7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7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64D3F" w:rsidRPr="00664D3F" w:rsidTr="00664D3F">
        <w:trPr>
          <w:gridAfter w:val="1"/>
          <w:wAfter w:w="17" w:type="dxa"/>
          <w:trHeight w:val="247"/>
        </w:trPr>
        <w:tc>
          <w:tcPr>
            <w:tcW w:w="1520" w:type="dxa"/>
          </w:tcPr>
          <w:p w:rsidR="008072A0" w:rsidRPr="00664D3F" w:rsidRDefault="008072A0" w:rsidP="0080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2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7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7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7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64D3F" w:rsidRPr="00664D3F" w:rsidTr="00664D3F">
        <w:trPr>
          <w:gridAfter w:val="1"/>
          <w:wAfter w:w="17" w:type="dxa"/>
          <w:trHeight w:val="247"/>
        </w:trPr>
        <w:tc>
          <w:tcPr>
            <w:tcW w:w="1520" w:type="dxa"/>
          </w:tcPr>
          <w:p w:rsidR="008072A0" w:rsidRPr="00664D3F" w:rsidRDefault="008072A0" w:rsidP="0080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2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7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7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7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64D3F" w:rsidRPr="00664D3F" w:rsidTr="00664D3F">
        <w:trPr>
          <w:gridAfter w:val="1"/>
          <w:wAfter w:w="17" w:type="dxa"/>
          <w:trHeight w:val="247"/>
        </w:trPr>
        <w:tc>
          <w:tcPr>
            <w:tcW w:w="1520" w:type="dxa"/>
          </w:tcPr>
          <w:p w:rsidR="008072A0" w:rsidRPr="00664D3F" w:rsidRDefault="008072A0" w:rsidP="0080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2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7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7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7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664D3F" w:rsidRPr="00664D3F" w:rsidTr="00664D3F">
        <w:trPr>
          <w:gridAfter w:val="1"/>
          <w:wAfter w:w="17" w:type="dxa"/>
          <w:trHeight w:val="247"/>
        </w:trPr>
        <w:tc>
          <w:tcPr>
            <w:tcW w:w="1520" w:type="dxa"/>
          </w:tcPr>
          <w:p w:rsidR="008072A0" w:rsidRPr="00664D3F" w:rsidRDefault="008072A0" w:rsidP="0080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2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0" w:name="_GoBack"/>
            <w:bookmarkEnd w:id="0"/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7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98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8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7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7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64D3F" w:rsidRPr="00664D3F" w:rsidTr="00664D3F">
        <w:trPr>
          <w:gridAfter w:val="1"/>
          <w:wAfter w:w="17" w:type="dxa"/>
          <w:trHeight w:val="247"/>
        </w:trPr>
        <w:tc>
          <w:tcPr>
            <w:tcW w:w="1520" w:type="dxa"/>
          </w:tcPr>
          <w:p w:rsidR="008072A0" w:rsidRPr="00664D3F" w:rsidRDefault="008072A0" w:rsidP="0080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2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7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8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8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7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97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64D3F" w:rsidRPr="00664D3F" w:rsidTr="00664D3F">
        <w:trPr>
          <w:gridAfter w:val="1"/>
          <w:wAfter w:w="17" w:type="dxa"/>
          <w:trHeight w:val="261"/>
        </w:trPr>
        <w:tc>
          <w:tcPr>
            <w:tcW w:w="1520" w:type="dxa"/>
          </w:tcPr>
          <w:p w:rsidR="008072A0" w:rsidRPr="00664D3F" w:rsidRDefault="008072A0" w:rsidP="0080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2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8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7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8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8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7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97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64D3F" w:rsidRPr="00664D3F" w:rsidTr="00664D3F">
        <w:trPr>
          <w:gridAfter w:val="1"/>
          <w:wAfter w:w="17" w:type="dxa"/>
          <w:trHeight w:val="247"/>
        </w:trPr>
        <w:tc>
          <w:tcPr>
            <w:tcW w:w="1520" w:type="dxa"/>
          </w:tcPr>
          <w:p w:rsidR="008072A0" w:rsidRPr="00664D3F" w:rsidRDefault="008072A0" w:rsidP="0080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2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8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7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8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8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7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7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64D3F" w:rsidRPr="00664D3F" w:rsidTr="00664D3F">
        <w:trPr>
          <w:gridAfter w:val="1"/>
          <w:wAfter w:w="17" w:type="dxa"/>
          <w:trHeight w:val="247"/>
        </w:trPr>
        <w:tc>
          <w:tcPr>
            <w:tcW w:w="1520" w:type="dxa"/>
          </w:tcPr>
          <w:p w:rsidR="008072A0" w:rsidRPr="00664D3F" w:rsidRDefault="008072A0" w:rsidP="0080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2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8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7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8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98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7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7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64D3F" w:rsidRPr="00664D3F" w:rsidTr="00664D3F">
        <w:trPr>
          <w:gridAfter w:val="1"/>
          <w:wAfter w:w="17" w:type="dxa"/>
          <w:trHeight w:val="234"/>
        </w:trPr>
        <w:tc>
          <w:tcPr>
            <w:tcW w:w="1520" w:type="dxa"/>
          </w:tcPr>
          <w:p w:rsidR="008072A0" w:rsidRPr="00664D3F" w:rsidRDefault="008072A0" w:rsidP="0080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2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98" w:type="dxa"/>
          </w:tcPr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072A0" w:rsidRPr="00664D3F" w:rsidRDefault="008072A0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8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7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98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8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97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7" w:type="dxa"/>
          </w:tcPr>
          <w:p w:rsidR="008072A0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664D3F" w:rsidRPr="00664D3F" w:rsidRDefault="00664D3F" w:rsidP="00664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3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:rsidR="008D7823" w:rsidRDefault="008D7823" w:rsidP="008D7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823" w:rsidRDefault="008D7823" w:rsidP="000B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ACC" w:rsidRDefault="008A21A7" w:rsidP="000B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ACC">
        <w:rPr>
          <w:rFonts w:ascii="Times New Roman" w:hAnsi="Times New Roman" w:cs="Times New Roman"/>
          <w:b/>
          <w:sz w:val="24"/>
          <w:szCs w:val="24"/>
        </w:rPr>
        <w:t>Варианты контрольной работы</w:t>
      </w:r>
    </w:p>
    <w:p w:rsidR="000B1ACC" w:rsidRPr="000B1ACC" w:rsidRDefault="008A21A7" w:rsidP="000B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CC">
        <w:rPr>
          <w:rFonts w:ascii="Times New Roman" w:hAnsi="Times New Roman" w:cs="Times New Roman"/>
          <w:b/>
          <w:sz w:val="24"/>
          <w:szCs w:val="24"/>
        </w:rPr>
        <w:t>Контрольная работа №1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1. Понятие и сущность права. Система Российского права и ее структурные элементы 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Административные правоотношения (понятие, особенности). Виды и субъекты административных правоотношений. </w:t>
      </w:r>
    </w:p>
    <w:p w:rsidR="000B1ACC" w:rsidRDefault="008A21A7" w:rsidP="000B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Решением Санкт-Петербургского городского суда оставлена без удовлетворения жалоба гражданина Иордании </w:t>
      </w:r>
      <w:proofErr w:type="spellStart"/>
      <w:r w:rsidRPr="008A21A7"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 w:rsidRPr="008A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1A7">
        <w:rPr>
          <w:rFonts w:ascii="Times New Roman" w:hAnsi="Times New Roman" w:cs="Times New Roman"/>
          <w:sz w:val="24"/>
          <w:szCs w:val="24"/>
        </w:rPr>
        <w:t>Кемаля</w:t>
      </w:r>
      <w:proofErr w:type="spellEnd"/>
      <w:r w:rsidRPr="008A21A7">
        <w:rPr>
          <w:rFonts w:ascii="Times New Roman" w:hAnsi="Times New Roman" w:cs="Times New Roman"/>
          <w:sz w:val="24"/>
          <w:szCs w:val="24"/>
        </w:rPr>
        <w:t xml:space="preserve"> на действия Миграционной службы Санкт-Петербурга, отказавшей ему в предоставлении статуса беженца. Суд всесторонне </w:t>
      </w:r>
      <w:r w:rsidRPr="008A21A7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исследовал причины, побудившие заявителя выехать из Ливана и не возвращаться в страну его гражданской принадлежности - Иорданию, и сделал вывод о том, что ими явились опасность преследования со стороны властей этих государств не за политические убеждения, а за военную деятельность, а также социально - экономические причины: нестабильность обстановки в данном регионе, желание заявителя дать своим детям возможность жить в условиях иного общественного уклада. </w:t>
      </w:r>
    </w:p>
    <w:p w:rsidR="008A21A7" w:rsidRP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ACC">
        <w:rPr>
          <w:rFonts w:ascii="Times New Roman" w:hAnsi="Times New Roman" w:cs="Times New Roman"/>
          <w:i/>
          <w:sz w:val="24"/>
          <w:szCs w:val="24"/>
        </w:rPr>
        <w:t xml:space="preserve">Каковые основания для признания лица беженцем? Какое решение должна вынести по кассационной жалобе А. </w:t>
      </w:r>
      <w:proofErr w:type="spellStart"/>
      <w:r w:rsidRPr="000B1ACC">
        <w:rPr>
          <w:rFonts w:ascii="Times New Roman" w:hAnsi="Times New Roman" w:cs="Times New Roman"/>
          <w:i/>
          <w:sz w:val="24"/>
          <w:szCs w:val="24"/>
        </w:rPr>
        <w:t>Кемаля</w:t>
      </w:r>
      <w:proofErr w:type="spellEnd"/>
      <w:r w:rsidRPr="000B1ACC">
        <w:rPr>
          <w:rFonts w:ascii="Times New Roman" w:hAnsi="Times New Roman" w:cs="Times New Roman"/>
          <w:i/>
          <w:sz w:val="24"/>
          <w:szCs w:val="24"/>
        </w:rPr>
        <w:t xml:space="preserve"> судебная коллегия по гражданским судам Верховного Суда РФ.</w:t>
      </w:r>
    </w:p>
    <w:p w:rsidR="000B1ACC" w:rsidRPr="000B1ACC" w:rsidRDefault="008A21A7" w:rsidP="000B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CC">
        <w:rPr>
          <w:rFonts w:ascii="Times New Roman" w:hAnsi="Times New Roman" w:cs="Times New Roman"/>
          <w:b/>
          <w:sz w:val="24"/>
          <w:szCs w:val="24"/>
        </w:rPr>
        <w:t>Контрольная работа №2.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1. Источники права. Норма права. 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Административное правонарушение и административная ответственность. </w:t>
      </w:r>
    </w:p>
    <w:p w:rsidR="000B1ACC" w:rsidRDefault="008A21A7" w:rsidP="000B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Задача.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Виктор М. (16 лет) работает в коммерческой организации. На свою зарплату он купил себе велосипед, а через некоторое время решил его продать и купить новый костюм. Подыскав покупателя, Виктор продал велосипед, но деньги сразу не получил, покупатель обязался уплатить деньги за велосипед в течение двух месяцев. Мать Виктора, узнав об этой сделке, стала опасаться, что Виктор останется без велосипеда и без денег. Она обратилась к покупателю с требованием возвратить велосипед. Как покупатель, так и Виктор заявили матери, что она не имеет права указывать сыну как поступать с его вещами, приобретенными на заработанные деньги. </w:t>
      </w:r>
    </w:p>
    <w:p w:rsidR="000B1ACC" w:rsidRP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ACC">
        <w:rPr>
          <w:rFonts w:ascii="Times New Roman" w:hAnsi="Times New Roman" w:cs="Times New Roman"/>
          <w:i/>
          <w:sz w:val="24"/>
          <w:szCs w:val="24"/>
        </w:rPr>
        <w:t>Действительна ли сделка, совершённая Виктором? Как должен быть разрешен спор?</w:t>
      </w:r>
    </w:p>
    <w:p w:rsidR="000B1ACC" w:rsidRDefault="008A21A7" w:rsidP="000B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ACC">
        <w:rPr>
          <w:rFonts w:ascii="Times New Roman" w:hAnsi="Times New Roman" w:cs="Times New Roman"/>
          <w:b/>
          <w:sz w:val="24"/>
          <w:szCs w:val="24"/>
        </w:rPr>
        <w:t>Контрольная работа № 3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1. Правоотношения. Правонарушение и юридическая ответственность. 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Виды административных взысканий. </w:t>
      </w:r>
    </w:p>
    <w:p w:rsidR="000B1ACC" w:rsidRDefault="008A21A7" w:rsidP="000B1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Задача.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Глава администрации Н-ской области своим распоряжением снизил до 16 лет возраст лиц, вступающих в брак, а также утвердил Положение об усыновлении детей, оставшихся без попечения родителей, предусматривающее упрощенный по сравнению с гл. 19 СК порядок усыновления детей на территории области. Прокурор области внес протест на эти решения, посчитав их противоречащими требованиям закона. </w:t>
      </w:r>
    </w:p>
    <w:p w:rsidR="000B1ACC" w:rsidRP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ACC">
        <w:rPr>
          <w:rFonts w:ascii="Times New Roman" w:hAnsi="Times New Roman" w:cs="Times New Roman"/>
          <w:i/>
          <w:sz w:val="24"/>
          <w:szCs w:val="24"/>
        </w:rPr>
        <w:t xml:space="preserve">Обоснован ли протест прокурора? Вправе ли органы исполнительной власти субъектов РФ принимать нормативные правовые акты, противоречащие нормам федерального семейного законодательства? В каких 39 случаях и в какой форме субъекты РФ вправе регулировать семейные отношения? </w:t>
      </w:r>
    </w:p>
    <w:p w:rsidR="000B1ACC" w:rsidRPr="000B1ACC" w:rsidRDefault="008A21A7" w:rsidP="000B1A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CC">
        <w:rPr>
          <w:rFonts w:ascii="Times New Roman" w:hAnsi="Times New Roman" w:cs="Times New Roman"/>
          <w:b/>
          <w:sz w:val="24"/>
          <w:szCs w:val="24"/>
        </w:rPr>
        <w:t>Контрольная работа № 4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1. Понятие, основные признаки и виды юридической ответственности. Основание возникновения юридической ответственности 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Понятие, функции и принципы местного самоуправления в Российской Федерации </w:t>
      </w:r>
    </w:p>
    <w:p w:rsidR="000B1ACC" w:rsidRDefault="008A21A7" w:rsidP="000B1A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Задача.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При утверждении Правил внутреннего трудового распорядка кондитерской фабрики «Ударница» было предложено в перечень мер дисциплинарных взысканий включить постановку на вид, замечание, выговор, предупреждение, строгий выговор, лишение отпуска лиц, совершивших прогулы, штраф до 50% от размера заработной платы, для лиц, появившихся на работе в нетрезвом состоянии, увольнение. </w:t>
      </w:r>
    </w:p>
    <w:p w:rsidR="000B1ACC" w:rsidRP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ACC">
        <w:rPr>
          <w:rFonts w:ascii="Times New Roman" w:hAnsi="Times New Roman" w:cs="Times New Roman"/>
          <w:i/>
          <w:sz w:val="24"/>
          <w:szCs w:val="24"/>
        </w:rPr>
        <w:t xml:space="preserve">Правомерно ли такое поведение? Кем разрабатываются и утверждаются правила внутреннего трудового распорядка? Кто и в каком порядке может опротестовать или отменить правила внутреннего трудового распорядка, если они приняты с нарушением норм права? </w:t>
      </w:r>
    </w:p>
    <w:p w:rsidR="000B1ACC" w:rsidRPr="000B1ACC" w:rsidRDefault="008A21A7" w:rsidP="000B1A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CC">
        <w:rPr>
          <w:rFonts w:ascii="Times New Roman" w:hAnsi="Times New Roman" w:cs="Times New Roman"/>
          <w:b/>
          <w:sz w:val="24"/>
          <w:szCs w:val="24"/>
        </w:rPr>
        <w:t>Контрольная работа №5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 1. Российское право и «правовые семьи». Международное право. 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Органы местного самоуправления. Гарантии правомочий местного самоуправления </w:t>
      </w:r>
    </w:p>
    <w:p w:rsidR="000B1ACC" w:rsidRDefault="008A21A7" w:rsidP="000B1A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lastRenderedPageBreak/>
        <w:t>Задача.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Киреев с целью устранения конкурента по торговле решил убить </w:t>
      </w:r>
      <w:proofErr w:type="spellStart"/>
      <w:r w:rsidRPr="008A21A7">
        <w:rPr>
          <w:rFonts w:ascii="Times New Roman" w:hAnsi="Times New Roman" w:cs="Times New Roman"/>
          <w:sz w:val="24"/>
          <w:szCs w:val="24"/>
        </w:rPr>
        <w:t>Вайнера</w:t>
      </w:r>
      <w:proofErr w:type="spellEnd"/>
      <w:r w:rsidRPr="008A21A7">
        <w:rPr>
          <w:rFonts w:ascii="Times New Roman" w:hAnsi="Times New Roman" w:cs="Times New Roman"/>
          <w:sz w:val="24"/>
          <w:szCs w:val="24"/>
        </w:rPr>
        <w:t xml:space="preserve">. С этой целью он нанял Шохина, заплатив за убийство 10 тыс. долл. США. Шохин замаскировал у подъезда дома, где жил </w:t>
      </w:r>
      <w:proofErr w:type="spellStart"/>
      <w:r w:rsidRPr="008A21A7">
        <w:rPr>
          <w:rFonts w:ascii="Times New Roman" w:hAnsi="Times New Roman" w:cs="Times New Roman"/>
          <w:sz w:val="24"/>
          <w:szCs w:val="24"/>
        </w:rPr>
        <w:t>Вайнер</w:t>
      </w:r>
      <w:proofErr w:type="spellEnd"/>
      <w:r w:rsidRPr="008A21A7">
        <w:rPr>
          <w:rFonts w:ascii="Times New Roman" w:hAnsi="Times New Roman" w:cs="Times New Roman"/>
          <w:sz w:val="24"/>
          <w:szCs w:val="24"/>
        </w:rPr>
        <w:t xml:space="preserve">, взрывное устройство. Когда </w:t>
      </w:r>
      <w:proofErr w:type="spellStart"/>
      <w:r w:rsidRPr="008A21A7">
        <w:rPr>
          <w:rFonts w:ascii="Times New Roman" w:hAnsi="Times New Roman" w:cs="Times New Roman"/>
          <w:sz w:val="24"/>
          <w:szCs w:val="24"/>
        </w:rPr>
        <w:t>Вайнера</w:t>
      </w:r>
      <w:proofErr w:type="spellEnd"/>
      <w:r w:rsidRPr="008A21A7">
        <w:rPr>
          <w:rFonts w:ascii="Times New Roman" w:hAnsi="Times New Roman" w:cs="Times New Roman"/>
          <w:sz w:val="24"/>
          <w:szCs w:val="24"/>
        </w:rPr>
        <w:t xml:space="preserve"> выходил из подъезда, Шохин с помощью радиосигнала произвел взрыв. В результате </w:t>
      </w:r>
      <w:proofErr w:type="spellStart"/>
      <w:r w:rsidRPr="008A21A7">
        <w:rPr>
          <w:rFonts w:ascii="Times New Roman" w:hAnsi="Times New Roman" w:cs="Times New Roman"/>
          <w:sz w:val="24"/>
          <w:szCs w:val="24"/>
        </w:rPr>
        <w:t>Вайнер</w:t>
      </w:r>
      <w:proofErr w:type="spellEnd"/>
      <w:r w:rsidRPr="008A21A7">
        <w:rPr>
          <w:rFonts w:ascii="Times New Roman" w:hAnsi="Times New Roman" w:cs="Times New Roman"/>
          <w:sz w:val="24"/>
          <w:szCs w:val="24"/>
        </w:rPr>
        <w:t xml:space="preserve"> был убит, его телохранителю </w:t>
      </w:r>
      <w:proofErr w:type="spellStart"/>
      <w:r w:rsidRPr="008A21A7">
        <w:rPr>
          <w:rFonts w:ascii="Times New Roman" w:hAnsi="Times New Roman" w:cs="Times New Roman"/>
          <w:sz w:val="24"/>
          <w:szCs w:val="24"/>
        </w:rPr>
        <w:t>Стогову</w:t>
      </w:r>
      <w:proofErr w:type="spellEnd"/>
      <w:r w:rsidRPr="008A21A7">
        <w:rPr>
          <w:rFonts w:ascii="Times New Roman" w:hAnsi="Times New Roman" w:cs="Times New Roman"/>
          <w:sz w:val="24"/>
          <w:szCs w:val="24"/>
        </w:rPr>
        <w:t xml:space="preserve"> был причинен тяжкий вред здоровью, а находившемуся неподалеку Журавлеву причинен вред средней тяжести. </w:t>
      </w:r>
    </w:p>
    <w:p w:rsidR="000B1ACC" w:rsidRP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ACC">
        <w:rPr>
          <w:rFonts w:ascii="Times New Roman" w:hAnsi="Times New Roman" w:cs="Times New Roman"/>
          <w:i/>
          <w:sz w:val="24"/>
          <w:szCs w:val="24"/>
        </w:rPr>
        <w:t xml:space="preserve">Квалифицируйте действия Киреева и Шохина. </w:t>
      </w:r>
    </w:p>
    <w:p w:rsidR="000B1ACC" w:rsidRDefault="000B1ACC" w:rsidP="000B1A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ACC" w:rsidRDefault="008A21A7" w:rsidP="000B1A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1ACC">
        <w:rPr>
          <w:rFonts w:ascii="Times New Roman" w:hAnsi="Times New Roman" w:cs="Times New Roman"/>
          <w:b/>
          <w:sz w:val="24"/>
          <w:szCs w:val="24"/>
        </w:rPr>
        <w:t>Контрольная работа № 6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1. Конституция Российской Федерации - основной закон государства. 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Условия и порядок заключения брака. </w:t>
      </w:r>
    </w:p>
    <w:p w:rsidR="000B1ACC" w:rsidRDefault="008A21A7" w:rsidP="000B1A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Начальником ОВД на гражданина Смирнова наложен административный штраф за нарушение правил охоты. В виде дополнительного наказания у него было конфисковано охотничье оружие. Смирнов обратился в суд с жалобой на неправомерную конфискацию оружия, сославшись на то, что он охотник-профессионал, и для него охота – единственный источник средств к существованию. </w:t>
      </w:r>
    </w:p>
    <w:p w:rsidR="000B1ACC" w:rsidRP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ACC">
        <w:rPr>
          <w:rFonts w:ascii="Times New Roman" w:hAnsi="Times New Roman" w:cs="Times New Roman"/>
          <w:i/>
          <w:sz w:val="24"/>
          <w:szCs w:val="24"/>
        </w:rPr>
        <w:t xml:space="preserve">Дайте юридический анализ данной ситуации. </w:t>
      </w:r>
    </w:p>
    <w:p w:rsidR="000B1ACC" w:rsidRDefault="000B1ACC" w:rsidP="000B1A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ACC" w:rsidRDefault="008A21A7" w:rsidP="000B1A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1ACC">
        <w:rPr>
          <w:rFonts w:ascii="Times New Roman" w:hAnsi="Times New Roman" w:cs="Times New Roman"/>
          <w:b/>
          <w:sz w:val="24"/>
          <w:szCs w:val="24"/>
        </w:rPr>
        <w:t>Контрольная работа № 7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1.Общая характеристика основ российского конституционного строя 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Права и обязанности супругов </w:t>
      </w:r>
    </w:p>
    <w:p w:rsidR="000B1ACC" w:rsidRDefault="008A21A7" w:rsidP="000B1A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Законом субъекта РФ установлено, что при осуществлении отдельных полномочий органа государственной власти, которыми наделен орган местного самоуправления, этот орган местного самоуправления использует печать и бланк с изображением Государственного герба Российской Федерации и со своим наименованием. </w:t>
      </w:r>
    </w:p>
    <w:p w:rsidR="000B1ACC" w:rsidRP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ACC">
        <w:rPr>
          <w:rFonts w:ascii="Times New Roman" w:hAnsi="Times New Roman" w:cs="Times New Roman"/>
          <w:i/>
          <w:sz w:val="24"/>
          <w:szCs w:val="24"/>
        </w:rPr>
        <w:t xml:space="preserve">Противоречит ли указанная норма ФКЗ "О Государственном гербе РФ"? </w:t>
      </w:r>
    </w:p>
    <w:p w:rsidR="000B1ACC" w:rsidRPr="000B1ACC" w:rsidRDefault="008A21A7" w:rsidP="000B1A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CC">
        <w:rPr>
          <w:rFonts w:ascii="Times New Roman" w:hAnsi="Times New Roman" w:cs="Times New Roman"/>
          <w:b/>
          <w:sz w:val="24"/>
          <w:szCs w:val="24"/>
        </w:rPr>
        <w:t>Контрольная работа № 8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1. Правовой статус личности в Российской Федерации. 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Права несовершеннолетних детей. </w:t>
      </w:r>
    </w:p>
    <w:p w:rsidR="000B1ACC" w:rsidRDefault="008A21A7" w:rsidP="000B1A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Задача.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Заявлен иск о взыскании задолженности за выполненные работы по договору подряда. В материалах дела нет доказательств выполнения истцом работ и принятия последних ответчиком в установленном законом порядке. Направленные истцом акты и справки от имени ответчика подписаны неуполномоченным лицом и не содержат печать заказчика. Истец утверждает, что между сторонами сложились обязательственные отношения подряда. Принятие результата выполненных истцом работ заказчиком подтверждается перепиской сторон и иными имеющимися в материалах дела доказательствами. </w:t>
      </w:r>
    </w:p>
    <w:p w:rsidR="000B1ACC" w:rsidRP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ACC">
        <w:rPr>
          <w:rFonts w:ascii="Times New Roman" w:hAnsi="Times New Roman" w:cs="Times New Roman"/>
          <w:i/>
          <w:sz w:val="24"/>
          <w:szCs w:val="24"/>
        </w:rPr>
        <w:t xml:space="preserve">Каким должно быть решение суда? </w:t>
      </w:r>
    </w:p>
    <w:p w:rsidR="000B1ACC" w:rsidRDefault="000B1ACC" w:rsidP="000B1A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ACC" w:rsidRDefault="008A21A7" w:rsidP="000B1A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1ACC">
        <w:rPr>
          <w:rFonts w:ascii="Times New Roman" w:hAnsi="Times New Roman" w:cs="Times New Roman"/>
          <w:b/>
          <w:sz w:val="24"/>
          <w:szCs w:val="24"/>
        </w:rPr>
        <w:t>Контрольная работа № 9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1. Понятие и принципы федеративного устройства России. 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2. Особенности алиментных отношений. Алиментные обязательства родителей и детей.</w:t>
      </w:r>
    </w:p>
    <w:p w:rsidR="000B1ACC" w:rsidRDefault="008A21A7" w:rsidP="000B1A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Задача.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 Граждане Тимофеева и Демидов проживали совместно и вели общее хозяйство без регистрации брака несколько лет. Затем между ними возник конфликт, отношения разладились и они стали проживать раздельно. Через некоторое время Тимофеева обратилась в суд с иском о разделе совместно нажитого имущества (земельный участок, телевизор, холодильник, мебель, видеомагнитофон). </w:t>
      </w:r>
    </w:p>
    <w:p w:rsidR="000B1ACC" w:rsidRP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AC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Нормы какой отрасли права могут быть применены судом при решении этого спора </w:t>
      </w:r>
    </w:p>
    <w:p w:rsidR="000B1ACC" w:rsidRDefault="000B1ACC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1ACC" w:rsidRPr="000B1AC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CC">
        <w:rPr>
          <w:rFonts w:ascii="Times New Roman" w:hAnsi="Times New Roman" w:cs="Times New Roman"/>
          <w:b/>
          <w:sz w:val="24"/>
          <w:szCs w:val="24"/>
        </w:rPr>
        <w:t>Контрольная работа № 10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1. Судебная система, е. структура: Конституционный Суд РФ; Верховный Суд РФ и общие суды, военные суды; Высший Арбитражный Суд РФ и иные арбитражные суды </w:t>
      </w:r>
    </w:p>
    <w:p w:rsidR="000B1AC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Понятие и задачи уголовного права. Уголовный закон и преступление как основные понятия уголовного права </w:t>
      </w:r>
    </w:p>
    <w:p w:rsidR="000B1AC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Задача.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Старший агрохимик группы радиологии Секачев уволен за систематическое нарушение правил внутреннего распорядка, выразившееся в невыполнении приказов администрации о прохождении медицинского осмотра для лиц, работа которых связана с вредными условиями труда. Оспаривая правомерность увольнения, Секачев обратился в суд с иском о восстановлении на работе, ссылаясь на то, что администрация не имела права давать ему предписание о прохождении медицинских осмотров. </w:t>
      </w:r>
    </w:p>
    <w:p w:rsidR="000B1ACC" w:rsidRP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34C">
        <w:rPr>
          <w:rFonts w:ascii="Times New Roman" w:hAnsi="Times New Roman" w:cs="Times New Roman"/>
          <w:i/>
          <w:sz w:val="24"/>
          <w:szCs w:val="24"/>
        </w:rPr>
        <w:t xml:space="preserve">Какие решение следует принять суду? </w:t>
      </w:r>
    </w:p>
    <w:p w:rsid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034C">
        <w:rPr>
          <w:rFonts w:ascii="Times New Roman" w:hAnsi="Times New Roman" w:cs="Times New Roman"/>
          <w:b/>
          <w:sz w:val="24"/>
          <w:szCs w:val="24"/>
        </w:rPr>
        <w:t>Контрольная работа № 11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1. Граждане и юридические лица как субъекты гражданского права. 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Преступление и уголовная ответственность. </w:t>
      </w:r>
    </w:p>
    <w:p w:rsid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Задача.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Директор музея Самсонов, в целях проведения выставки, вывез за границу старинные рукописи, относящиеся к предметам художественного достояния РФ. В установленный срок Самсонов не обеспечил их возврат. В РФ. Через некоторое время рукописи им были проданы частным зарубежным коллекционерам, а вырученные денежные средства потрачены на покупку квартиры и машины. </w:t>
      </w:r>
    </w:p>
    <w:p w:rsidR="0085034C" w:rsidRP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34C">
        <w:rPr>
          <w:rFonts w:ascii="Times New Roman" w:hAnsi="Times New Roman" w:cs="Times New Roman"/>
          <w:i/>
          <w:sz w:val="24"/>
          <w:szCs w:val="24"/>
        </w:rPr>
        <w:t xml:space="preserve">Как квалифицировать действия Самсонова? </w:t>
      </w:r>
    </w:p>
    <w:p w:rsidR="0085034C" w:rsidRP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4C">
        <w:rPr>
          <w:rFonts w:ascii="Times New Roman" w:hAnsi="Times New Roman" w:cs="Times New Roman"/>
          <w:b/>
          <w:sz w:val="24"/>
          <w:szCs w:val="24"/>
        </w:rPr>
        <w:t>Контрольная работа № 12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1. Право собственности 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Система наказаний по уголовному праву. </w:t>
      </w:r>
    </w:p>
    <w:p w:rsid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Задача.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Гражданин Смирнов, находясь в нетрезвом виде, управлял принадлежащим ему автомобилем ВАЗ-2110. За нарушение правил проезда пешеходного перехода он был остановлен сотрудником ГИБДД. </w:t>
      </w:r>
    </w:p>
    <w:p w:rsidR="0085034C" w:rsidRP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34C">
        <w:rPr>
          <w:rFonts w:ascii="Times New Roman" w:hAnsi="Times New Roman" w:cs="Times New Roman"/>
          <w:i/>
          <w:sz w:val="24"/>
          <w:szCs w:val="24"/>
        </w:rPr>
        <w:t xml:space="preserve">Какие меры административного принуждения следует принять к Смирнову. </w:t>
      </w:r>
    </w:p>
    <w:p w:rsidR="0085034C" w:rsidRDefault="0085034C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034C">
        <w:rPr>
          <w:rFonts w:ascii="Times New Roman" w:hAnsi="Times New Roman" w:cs="Times New Roman"/>
          <w:b/>
          <w:sz w:val="24"/>
          <w:szCs w:val="24"/>
        </w:rPr>
        <w:t>Контрольная работа № 13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1. Обязательства и договоры. 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Ответственность несовершеннолетних </w:t>
      </w:r>
    </w:p>
    <w:p w:rsid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Задача.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После подсчета голосов председатель участковой избирательной комиссии попросил членов комиссии и наблюдателей помочь перенести бюллетени в автомашину для отправки их в территориальную комиссию. Нарушены ли требования закона? Изменится ли решение, если бюллетени находятся в закрытых и опечатанных ящиках? </w:t>
      </w:r>
    </w:p>
    <w:p w:rsidR="0085034C" w:rsidRP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4C">
        <w:rPr>
          <w:rFonts w:ascii="Times New Roman" w:hAnsi="Times New Roman" w:cs="Times New Roman"/>
          <w:b/>
          <w:sz w:val="24"/>
          <w:szCs w:val="24"/>
        </w:rPr>
        <w:t>Контрольная работа № 14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1. Наследственное право РФ. 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Законодательное регулирование и </w:t>
      </w:r>
      <w:proofErr w:type="spellStart"/>
      <w:r w:rsidRPr="008A21A7">
        <w:rPr>
          <w:rFonts w:ascii="Times New Roman" w:hAnsi="Times New Roman" w:cs="Times New Roman"/>
          <w:sz w:val="24"/>
          <w:szCs w:val="24"/>
        </w:rPr>
        <w:t>международноправовая</w:t>
      </w:r>
      <w:proofErr w:type="spellEnd"/>
      <w:r w:rsidRPr="008A21A7">
        <w:rPr>
          <w:rFonts w:ascii="Times New Roman" w:hAnsi="Times New Roman" w:cs="Times New Roman"/>
          <w:sz w:val="24"/>
          <w:szCs w:val="24"/>
        </w:rPr>
        <w:t xml:space="preserve"> охрана окружающей природной среду </w:t>
      </w:r>
      <w:proofErr w:type="spellStart"/>
      <w:r w:rsidRPr="008A21A7">
        <w:rPr>
          <w:rFonts w:ascii="Times New Roman" w:hAnsi="Times New Roman" w:cs="Times New Roman"/>
          <w:sz w:val="24"/>
          <w:szCs w:val="24"/>
        </w:rPr>
        <w:t>экологопользования</w:t>
      </w:r>
      <w:proofErr w:type="spellEnd"/>
      <w:r w:rsidRPr="008A21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Задача.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Бондарев с женой и двумя несовершеннолетними детьми занимал двухкомнатную квартиру, относящуюся к государственному фонду. После расторжения брака он в квартире не проживал, денег на оплату квартиры не предоставлял и сам ее не оплачивал, от уплаты алиментов на несовершеннолетних детей уклонялся. Его бывшая жена не имела сведений о его местонахождении, розыск и обращение к судебному приставу-исполнителю не привели </w:t>
      </w:r>
      <w:r w:rsidRPr="008A21A7">
        <w:rPr>
          <w:rFonts w:ascii="Times New Roman" w:hAnsi="Times New Roman" w:cs="Times New Roman"/>
          <w:sz w:val="24"/>
          <w:szCs w:val="24"/>
        </w:rPr>
        <w:lastRenderedPageBreak/>
        <w:t xml:space="preserve">к положительному результату. Бондарева обратилась к юристу за консультацией, полагая, что можно поставить в суде вопрос о выселении Бондарева в принудительном порядке в связи с длительной неуплатой квартплаты. </w:t>
      </w:r>
    </w:p>
    <w:p w:rsidR="0085034C" w:rsidRP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34C">
        <w:rPr>
          <w:rFonts w:ascii="Times New Roman" w:hAnsi="Times New Roman" w:cs="Times New Roman"/>
          <w:i/>
          <w:sz w:val="24"/>
          <w:szCs w:val="24"/>
        </w:rPr>
        <w:t>Какой ответ должен дать юрист?</w:t>
      </w:r>
    </w:p>
    <w:p w:rsidR="0085034C" w:rsidRP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4C">
        <w:rPr>
          <w:rFonts w:ascii="Times New Roman" w:hAnsi="Times New Roman" w:cs="Times New Roman"/>
          <w:b/>
          <w:sz w:val="24"/>
          <w:szCs w:val="24"/>
        </w:rPr>
        <w:t>Контрольная работа № 15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1. Понятие, законодательство и система гражданского права 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Экология. Экологические системы как объект правового регулирования. Источники и содержание экологического права </w:t>
      </w:r>
    </w:p>
    <w:p w:rsid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Задача.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В марте 1997 г. граждане Гордеев и Машкова решили пожениться. По настоянию родителей через месяц они венчались в церкви. Посоветовавшись с друзьями, молодые посчитали, что в современных условиях их брак является заключенным по результатам церковного обряда и государственной регистрации заключения брака в органах загса не требуется. Через год вследствие ссор с мужем Машкова решила расторгнуть брак. Однако поданное ею заявление о расторжении брака в органе загса не приняли, потребовав представить свидетельство о заключении брака. </w:t>
      </w:r>
    </w:p>
    <w:p w:rsidR="0085034C" w:rsidRP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34C">
        <w:rPr>
          <w:rFonts w:ascii="Times New Roman" w:hAnsi="Times New Roman" w:cs="Times New Roman"/>
          <w:i/>
          <w:sz w:val="24"/>
          <w:szCs w:val="24"/>
        </w:rPr>
        <w:t xml:space="preserve">Дайте оценку действиям должностных лиц органа загса? Соответствуют ли действия Гордеева и Машковой при вступлении в брак основным началам семейного законодательства (при ответе сошлитесь на нормы СК)? </w:t>
      </w:r>
    </w:p>
    <w:p w:rsidR="0085034C" w:rsidRDefault="0085034C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4C" w:rsidRP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4C">
        <w:rPr>
          <w:rFonts w:ascii="Times New Roman" w:hAnsi="Times New Roman" w:cs="Times New Roman"/>
          <w:b/>
          <w:sz w:val="24"/>
          <w:szCs w:val="24"/>
        </w:rPr>
        <w:t>Контрольная работа № 16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1. Основание возникновения трудовых прав работников. Трудовой договор (понятие, стороны, содержание) 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Государственное регулирование </w:t>
      </w:r>
      <w:proofErr w:type="spellStart"/>
      <w:r w:rsidRPr="008A21A7">
        <w:rPr>
          <w:rFonts w:ascii="Times New Roman" w:hAnsi="Times New Roman" w:cs="Times New Roman"/>
          <w:sz w:val="24"/>
          <w:szCs w:val="24"/>
        </w:rPr>
        <w:t>экологопользования</w:t>
      </w:r>
      <w:proofErr w:type="spellEnd"/>
      <w:r w:rsidRPr="008A21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Задача.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В связи с производственной необходимостью директор Владивостокского рыбокомбината предложил работникам одного из производственных цехов выти на работу в субботу (выходной день), за что обещал полагающийся им отгул присоединить к очередному отпуску. Ряд работников согласились с предложением директора, ном </w:t>
      </w:r>
      <w:r w:rsidR="0085034C" w:rsidRPr="008A21A7">
        <w:rPr>
          <w:rFonts w:ascii="Times New Roman" w:hAnsi="Times New Roman" w:cs="Times New Roman"/>
          <w:sz w:val="24"/>
          <w:szCs w:val="24"/>
        </w:rPr>
        <w:t>многие</w:t>
      </w:r>
      <w:r w:rsidRPr="008A21A7">
        <w:rPr>
          <w:rFonts w:ascii="Times New Roman" w:hAnsi="Times New Roman" w:cs="Times New Roman"/>
          <w:sz w:val="24"/>
          <w:szCs w:val="24"/>
        </w:rPr>
        <w:t xml:space="preserve"> заявили, что они хотят, чтобы их работа в субботу была компенсирована двойной оплатой. Некоторые работники не согласились выйти на работу в выходной день, указав, что она возможна только по распоряжению Правительства. </w:t>
      </w:r>
    </w:p>
    <w:p w:rsidR="0085034C" w:rsidRP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34C">
        <w:rPr>
          <w:rFonts w:ascii="Times New Roman" w:hAnsi="Times New Roman" w:cs="Times New Roman"/>
          <w:i/>
          <w:sz w:val="24"/>
          <w:szCs w:val="24"/>
        </w:rPr>
        <w:t xml:space="preserve">Законные ли действия директора комбината? В каких случаях и на основании чего возможно привлечение работников к работе в выходной день? Как компенсируется эта работа? </w:t>
      </w:r>
    </w:p>
    <w:p w:rsidR="0085034C" w:rsidRP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4C">
        <w:rPr>
          <w:rFonts w:ascii="Times New Roman" w:hAnsi="Times New Roman" w:cs="Times New Roman"/>
          <w:b/>
          <w:sz w:val="24"/>
          <w:szCs w:val="24"/>
        </w:rPr>
        <w:t>Контрольная работа № 17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1. Понятие и виды рабочего времени и времени отдыха. 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Особенности правового регулирования персональных данных. </w:t>
      </w:r>
    </w:p>
    <w:p w:rsid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Задача.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Лебедев М.К. обратился в юридическую консультацию с просьбой о разъяснении следующего вопроса: ежегодно он производит сбор грибов в лесном массиве своего района с целью их последующей продажи на рынке. </w:t>
      </w:r>
    </w:p>
    <w:p w:rsidR="0085034C" w:rsidRP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34C">
        <w:rPr>
          <w:rFonts w:ascii="Times New Roman" w:hAnsi="Times New Roman" w:cs="Times New Roman"/>
          <w:i/>
          <w:sz w:val="24"/>
          <w:szCs w:val="24"/>
        </w:rPr>
        <w:t xml:space="preserve">Требуется ли ему разрешение на осуществление подобных действий? К какому виду лесопользования можно отнести данные действия? Решите дело. </w:t>
      </w:r>
    </w:p>
    <w:p w:rsidR="0085034C" w:rsidRP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4C">
        <w:rPr>
          <w:rFonts w:ascii="Times New Roman" w:hAnsi="Times New Roman" w:cs="Times New Roman"/>
          <w:b/>
          <w:sz w:val="24"/>
          <w:szCs w:val="24"/>
        </w:rPr>
        <w:t>Контрольная работа № 18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1. Дисциплина труда. Материальная ответственность.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Информация, относящаяся к государственной тайне: способы правовой защиты. </w:t>
      </w:r>
    </w:p>
    <w:p w:rsid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Задача.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Начальник ОВД вынес 16.03.2007 г. постановление о наложении штрафа на гражданина Вавилова, за распитие спиртных напитков в общественном месте. Вавилов штраф не уплатил. 28.03.2007 г. постановление было направлено судебному приставу-</w:t>
      </w:r>
      <w:r w:rsidRPr="008A21A7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исполнителю, для возбуждения исполнительного производства и принудительного взыскания штрафа. </w:t>
      </w:r>
    </w:p>
    <w:p w:rsidR="0085034C" w:rsidRP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34C">
        <w:rPr>
          <w:rFonts w:ascii="Times New Roman" w:hAnsi="Times New Roman" w:cs="Times New Roman"/>
          <w:i/>
          <w:sz w:val="24"/>
          <w:szCs w:val="24"/>
        </w:rPr>
        <w:t xml:space="preserve">Правильно ли поступил начальник ОВД? Каким образом будет взыскан штраф, если Вавилов не имеет доходов и личного имущества? </w:t>
      </w:r>
    </w:p>
    <w:p w:rsidR="0085034C" w:rsidRP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4C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19 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1. Трудовые споры. Механизмы реализации и защиты трудовых прав граждан 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Информация, относящаяся к коммерческой тайне: способы правовой защиты. </w:t>
      </w:r>
    </w:p>
    <w:p w:rsid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Задача.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 Нигде не работающий Иванов был задержан охранниками магазина при попытке кражи продуктов питания. Сам Иванов не признавал факта кражи и просил отпустить его. Начальник охраны связал Иванова и отвез его за территорию склада, где продержал сутки в запертом помещении, после чего, пригрозив Иванову не говорить никому о случившемся, отпустил. </w:t>
      </w:r>
    </w:p>
    <w:p w:rsidR="0085034C" w:rsidRP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34C">
        <w:rPr>
          <w:rFonts w:ascii="Times New Roman" w:hAnsi="Times New Roman" w:cs="Times New Roman"/>
          <w:i/>
          <w:sz w:val="24"/>
          <w:szCs w:val="24"/>
        </w:rPr>
        <w:t xml:space="preserve">Квалифицируйте действия начальника охраны. </w:t>
      </w:r>
    </w:p>
    <w:p w:rsidR="0085034C" w:rsidRP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4C">
        <w:rPr>
          <w:rFonts w:ascii="Times New Roman" w:hAnsi="Times New Roman" w:cs="Times New Roman"/>
          <w:b/>
          <w:sz w:val="24"/>
          <w:szCs w:val="24"/>
        </w:rPr>
        <w:t>Контрольная работа № 20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1. Особенности регулирования труда женщин и молодежи 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Ответственность за правонарушение в информационной сфере. </w:t>
      </w:r>
    </w:p>
    <w:p w:rsid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Задача.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На земельном участке, переданном гражданину К. для ведения сельского хозяйства, находилось несколько деревьев и кустарников, перешедших к нему естественным путём из соседнего лесного массива. Он, как собственник земельного участка, вырубил эту растительность, т.к. она мешала использованию земли в сельскохозяйственных целях. Орган лесного контроля на том основании, что эти деревья относятся к лесу, предъявил в суде иск о взыскании стоимости незаконно порубленного леса по таксам для исчисления ущерба. Гражданин К. отказался от удовлетворения иска, сославшись на положения Лесного кодекса РФ, в соответствии с которыми деревья и кустарниковая растительность, произрастающая на сельскохозяйственных землях, не входит в состав лесного фонда. </w:t>
      </w:r>
    </w:p>
    <w:p w:rsidR="0085034C" w:rsidRP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34C">
        <w:rPr>
          <w:rFonts w:ascii="Times New Roman" w:hAnsi="Times New Roman" w:cs="Times New Roman"/>
          <w:i/>
          <w:sz w:val="24"/>
          <w:szCs w:val="24"/>
        </w:rPr>
        <w:t xml:space="preserve">В чём особенность правового режима такой растительности в отличие от леса. Решите дело. </w:t>
      </w:r>
    </w:p>
    <w:p w:rsidR="0085034C" w:rsidRDefault="0085034C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034C" w:rsidRP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4C">
        <w:rPr>
          <w:rFonts w:ascii="Times New Roman" w:hAnsi="Times New Roman" w:cs="Times New Roman"/>
          <w:b/>
          <w:sz w:val="24"/>
          <w:szCs w:val="24"/>
        </w:rPr>
        <w:t>Контрольная работа № 21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1. Опека и попечительство.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Коммерческая тайна. </w:t>
      </w:r>
    </w:p>
    <w:p w:rsid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Задача.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Лосев подарил своему родственнику Сидорову дорогие швейцарские часы. Вскоре отношения между родственниками резко ухудшились, и во время очередной ссоры Сидоров грубо оскорбил Лосева, а также нанес телесные повреждения водителю последнего, за что и был осужден к лишению свободы. В отсутствие Сидорова Лосев забрал у него из дома часы, заявив, что отказывается от исполнения договора дарения. Жена Сидорова обратилась в суд с требованием возвратить ей подарок. </w:t>
      </w:r>
    </w:p>
    <w:p w:rsidR="0085034C" w:rsidRP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34C">
        <w:rPr>
          <w:rFonts w:ascii="Times New Roman" w:hAnsi="Times New Roman" w:cs="Times New Roman"/>
          <w:i/>
          <w:sz w:val="24"/>
          <w:szCs w:val="24"/>
        </w:rPr>
        <w:t xml:space="preserve">Решите спор. </w:t>
      </w:r>
    </w:p>
    <w:p w:rsidR="0085034C" w:rsidRP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4C">
        <w:rPr>
          <w:rFonts w:ascii="Times New Roman" w:hAnsi="Times New Roman" w:cs="Times New Roman"/>
          <w:b/>
          <w:sz w:val="24"/>
          <w:szCs w:val="24"/>
        </w:rPr>
        <w:t>Контрольная работа № 22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1. Обстоятельства, исключающие преступность деяния и уголовную ответственность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Федеральный закон «Об информации, информационных технологиях и о защите информации» </w:t>
      </w:r>
    </w:p>
    <w:p w:rsid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Задача.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с Ильющенко о работе в должности менеджера, директор предложил включить в трудовой договор следующие условия: об установлении испытательного срока; о размере заработной платы; о прекращении трудового договора в случае, если Ильющенко откажется выехать в командировку; об обязательстве Ильющенко использовать ежегодный отпуск только в зимнее время, выполнять обязанности </w:t>
      </w:r>
      <w:r w:rsidRPr="008A21A7">
        <w:rPr>
          <w:rFonts w:ascii="Times New Roman" w:hAnsi="Times New Roman" w:cs="Times New Roman"/>
          <w:sz w:val="24"/>
          <w:szCs w:val="24"/>
        </w:rPr>
        <w:lastRenderedPageBreak/>
        <w:t xml:space="preserve">заведующего отделом в период отсутствия последнего, не работать по совместительству у другого работодателя. По согласованию с Ильющенко ТД был заключен. </w:t>
      </w:r>
    </w:p>
    <w:p w:rsidR="0085034C" w:rsidRP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34C">
        <w:rPr>
          <w:rFonts w:ascii="Times New Roman" w:hAnsi="Times New Roman" w:cs="Times New Roman"/>
          <w:i/>
          <w:sz w:val="24"/>
          <w:szCs w:val="24"/>
        </w:rPr>
        <w:t xml:space="preserve">Правомерны ли условия трудового договора? </w:t>
      </w:r>
    </w:p>
    <w:p w:rsidR="0085034C" w:rsidRP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4C">
        <w:rPr>
          <w:rFonts w:ascii="Times New Roman" w:hAnsi="Times New Roman" w:cs="Times New Roman"/>
          <w:b/>
          <w:sz w:val="24"/>
          <w:szCs w:val="24"/>
        </w:rPr>
        <w:t>Контрольная работа № 23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1. Экологическая ответственность: понятие, формы и виды. 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Служебная тайна. </w:t>
      </w:r>
    </w:p>
    <w:p w:rsid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Задача.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В складском помещении торгово-закупочной базы в 9 ч вечера лопнула труба с холодной водой в это время на работе были директор, 3 бухгалтера, работавшие над годовым отчетом, 2 охранника</w:t>
      </w:r>
      <w:proofErr w:type="gramStart"/>
      <w:r w:rsidRPr="008A21A7">
        <w:rPr>
          <w:rFonts w:ascii="Times New Roman" w:hAnsi="Times New Roman" w:cs="Times New Roman"/>
          <w:sz w:val="24"/>
          <w:szCs w:val="24"/>
        </w:rPr>
        <w:t>. распоряжением</w:t>
      </w:r>
      <w:proofErr w:type="gramEnd"/>
      <w:r w:rsidRPr="008A21A7">
        <w:rPr>
          <w:rFonts w:ascii="Times New Roman" w:hAnsi="Times New Roman" w:cs="Times New Roman"/>
          <w:sz w:val="24"/>
          <w:szCs w:val="24"/>
        </w:rPr>
        <w:t xml:space="preserve"> директора все они были направлены в складское помещение спасать от порчи товары. Бухгалтера отказались от выполнения распоряжения, одна в связи с тем, что она не разнорабочий, вторая в связи с тем, что она болеет ангиной и работа в холодной воде не будет способствовать ее выздоровлению</w:t>
      </w:r>
      <w:proofErr w:type="gramStart"/>
      <w:r w:rsidRPr="008A21A7">
        <w:rPr>
          <w:rFonts w:ascii="Times New Roman" w:hAnsi="Times New Roman" w:cs="Times New Roman"/>
          <w:sz w:val="24"/>
          <w:szCs w:val="24"/>
        </w:rPr>
        <w:t>. за</w:t>
      </w:r>
      <w:proofErr w:type="gramEnd"/>
      <w:r w:rsidRPr="008A21A7">
        <w:rPr>
          <w:rFonts w:ascii="Times New Roman" w:hAnsi="Times New Roman" w:cs="Times New Roman"/>
          <w:sz w:val="24"/>
          <w:szCs w:val="24"/>
        </w:rPr>
        <w:t xml:space="preserve"> отказ от ликвидации последствий аварии им был объявлен выговор. </w:t>
      </w:r>
    </w:p>
    <w:p w:rsidR="0085034C" w:rsidRP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34C">
        <w:rPr>
          <w:rFonts w:ascii="Times New Roman" w:hAnsi="Times New Roman" w:cs="Times New Roman"/>
          <w:i/>
          <w:sz w:val="24"/>
          <w:szCs w:val="24"/>
        </w:rPr>
        <w:t xml:space="preserve">Правомерны ли действия директора организации какое решение должен был вынести суд? </w:t>
      </w:r>
    </w:p>
    <w:p w:rsidR="0085034C" w:rsidRP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4C">
        <w:rPr>
          <w:rFonts w:ascii="Times New Roman" w:hAnsi="Times New Roman" w:cs="Times New Roman"/>
          <w:b/>
          <w:sz w:val="24"/>
          <w:szCs w:val="24"/>
        </w:rPr>
        <w:t>Контрольная работа № 24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1. Охрана труда. Обязанности по охране труда работника и работодателя. 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Защита гражданских прав. Право на защиту, самозащита гражданских прав. </w:t>
      </w:r>
    </w:p>
    <w:p w:rsid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Задача.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Занимающий комнату в коммунальной квартире Телегин систематически пьянствовал, устраивал дебоши, не участвовал в уборке мест общего пользования. Соседи по квартире, а также жильцы нескольких других квартир, которые Телегин залил водой, предъявили к нему иск о выселении за невозможностью совместного проживания. В ходе рассмотрения дела истцы изменили свои исковые требования и согласились на обмен Телегиным занимаемой им комнаты. Телегин представил суду вариант обмена. Однако в дело вступили жильцы квартиры, в которую Телегин должен въехать по обмену. Они заявили, что категорически возражают против вселения в их квартиру пьяницы и дебошира, от которого другие хотят избавиться. </w:t>
      </w:r>
    </w:p>
    <w:p w:rsidR="0085034C" w:rsidRP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34C">
        <w:rPr>
          <w:rFonts w:ascii="Times New Roman" w:hAnsi="Times New Roman" w:cs="Times New Roman"/>
          <w:i/>
          <w:sz w:val="24"/>
          <w:szCs w:val="24"/>
        </w:rPr>
        <w:t xml:space="preserve">Решите дело. </w:t>
      </w:r>
    </w:p>
    <w:p w:rsidR="0085034C" w:rsidRDefault="0085034C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034C" w:rsidRP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4C">
        <w:rPr>
          <w:rFonts w:ascii="Times New Roman" w:hAnsi="Times New Roman" w:cs="Times New Roman"/>
          <w:b/>
          <w:sz w:val="24"/>
          <w:szCs w:val="24"/>
        </w:rPr>
        <w:t>Контрольная работа № 25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1. Система органов государственной власти в РФ. 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2. Система российского прав и отрасли права.</w:t>
      </w:r>
    </w:p>
    <w:p w:rsid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Задача.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 Гражданин Коренев подал в суд заявление о расторжении брака с гражданкой Ипатовой, указав, что через месяц после вступления в брак их супружеские отношения фактически прекратились. Ипатова родила сына, который умер, не прожив и трех месяцев. Судья, выяснив, что Ипатова на расторжение брака согласия не дает, отказал Кореневу в приеме искового заявления и предложил вновь обратиться в суд через 10 месяцев. </w:t>
      </w:r>
    </w:p>
    <w:p w:rsidR="0085034C" w:rsidRP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34C">
        <w:rPr>
          <w:rFonts w:ascii="Times New Roman" w:hAnsi="Times New Roman" w:cs="Times New Roman"/>
          <w:i/>
          <w:sz w:val="24"/>
          <w:szCs w:val="24"/>
        </w:rPr>
        <w:t xml:space="preserve">Правильно ли поступил судья? При ответе сошлитесь на конкретную норму СК. </w:t>
      </w:r>
    </w:p>
    <w:p w:rsidR="0085034C" w:rsidRP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4C">
        <w:rPr>
          <w:rFonts w:ascii="Times New Roman" w:hAnsi="Times New Roman" w:cs="Times New Roman"/>
          <w:b/>
          <w:sz w:val="24"/>
          <w:szCs w:val="24"/>
        </w:rPr>
        <w:t>Контрольная работа № 26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1. Система органов государственной власти в РФ. </w:t>
      </w:r>
    </w:p>
    <w:p w:rsidR="0085034C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2. Система российского прав и отрасли права. </w:t>
      </w:r>
    </w:p>
    <w:p w:rsidR="0085034C" w:rsidRDefault="008A21A7" w:rsidP="008503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>Задача.</w:t>
      </w:r>
    </w:p>
    <w:p w:rsidR="00A35E59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A7">
        <w:rPr>
          <w:rFonts w:ascii="Times New Roman" w:hAnsi="Times New Roman" w:cs="Times New Roman"/>
          <w:sz w:val="24"/>
          <w:szCs w:val="24"/>
        </w:rPr>
        <w:t xml:space="preserve">Гражданин Коренев подал в суд заявление о расторжении брака с гражданкой Ипатовой, указав, что через месяц после вступления в брак их супружеские отношения фактически прекратились. Ипатова родила сына, который умер, не прожив и трех месяцев. Судья, выяснив, что Ипатова на расторжение брака согласия не дает, отказал Кореневу в приеме искового заявления и предложил вновь обратиться в суд через 10 месяцев. </w:t>
      </w:r>
    </w:p>
    <w:p w:rsidR="008A21A7" w:rsidRPr="00A35E59" w:rsidRDefault="008A21A7" w:rsidP="000B1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E59">
        <w:rPr>
          <w:rFonts w:ascii="Times New Roman" w:hAnsi="Times New Roman" w:cs="Times New Roman"/>
          <w:i/>
          <w:sz w:val="24"/>
          <w:szCs w:val="24"/>
        </w:rPr>
        <w:t>Правильно ли поступил судья? При ответе сошлитесь на конкретную норму СК.</w:t>
      </w:r>
    </w:p>
    <w:sectPr w:rsidR="008A21A7" w:rsidRPr="00A3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A7"/>
    <w:rsid w:val="000B1ACC"/>
    <w:rsid w:val="00664D3F"/>
    <w:rsid w:val="008072A0"/>
    <w:rsid w:val="0085034C"/>
    <w:rsid w:val="008A21A7"/>
    <w:rsid w:val="008D7823"/>
    <w:rsid w:val="00A35E59"/>
    <w:rsid w:val="00CA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6C14B-41B2-4BB8-91D9-D95185A0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4C"/>
    <w:pPr>
      <w:ind w:left="720"/>
      <w:contextualSpacing/>
    </w:pPr>
  </w:style>
  <w:style w:type="table" w:styleId="a4">
    <w:name w:val="Table Grid"/>
    <w:basedOn w:val="a1"/>
    <w:uiPriority w:val="39"/>
    <w:rsid w:val="008D7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2018-11-09T02:47:00Z</dcterms:created>
  <dcterms:modified xsi:type="dcterms:W3CDTF">2018-11-09T03:41:00Z</dcterms:modified>
</cp:coreProperties>
</file>