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C5" w:rsidRPr="00234FC5" w:rsidRDefault="00234FC5" w:rsidP="00234FC5">
      <w:pPr>
        <w:pStyle w:val="a3"/>
        <w:ind w:right="15"/>
        <w:rPr>
          <w:b/>
          <w:bCs/>
          <w:sz w:val="24"/>
          <w:szCs w:val="24"/>
        </w:rPr>
      </w:pPr>
      <w:r w:rsidRPr="00234FC5">
        <w:rPr>
          <w:b/>
          <w:bCs/>
          <w:sz w:val="24"/>
          <w:szCs w:val="24"/>
        </w:rPr>
        <w:t>Темы рефератов (индивидуальное задание)</w:t>
      </w:r>
    </w:p>
    <w:p w:rsidR="00234FC5" w:rsidRPr="00234FC5" w:rsidRDefault="00234FC5" w:rsidP="00234FC5">
      <w:pPr>
        <w:pStyle w:val="a3"/>
        <w:ind w:right="15"/>
        <w:rPr>
          <w:b/>
          <w:bCs/>
          <w:sz w:val="24"/>
          <w:szCs w:val="24"/>
        </w:rPr>
      </w:pPr>
    </w:p>
    <w:p w:rsidR="00234FC5" w:rsidRPr="00234FC5" w:rsidRDefault="00234FC5" w:rsidP="00234FC5">
      <w:pPr>
        <w:numPr>
          <w:ilvl w:val="0"/>
          <w:numId w:val="1"/>
        </w:numPr>
        <w:tabs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Отбор и подготовка кадров в службе приема и размещения.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Стили и методы управления персоналом гостиничного предприятия.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612"/>
          <w:tab w:val="left" w:pos="807"/>
          <w:tab w:val="left" w:pos="1017"/>
        </w:tabs>
        <w:spacing w:after="0" w:line="240" w:lineRule="auto"/>
        <w:ind w:left="72" w:firstLine="180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Глобальная Сеть Бронирования (</w:t>
      </w:r>
      <w:r w:rsidRPr="00234FC5">
        <w:rPr>
          <w:rFonts w:ascii="Times New Roman" w:hAnsi="Times New Roman" w:cs="Times New Roman"/>
          <w:sz w:val="24"/>
          <w:szCs w:val="24"/>
          <w:lang w:val="en-US"/>
        </w:rPr>
        <w:t>GDS</w:t>
      </w:r>
      <w:r w:rsidRPr="00234FC5">
        <w:rPr>
          <w:rFonts w:ascii="Times New Roman" w:hAnsi="Times New Roman" w:cs="Times New Roman"/>
          <w:sz w:val="24"/>
          <w:szCs w:val="24"/>
        </w:rPr>
        <w:t>): сфера деятельности.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Телефонный этикет.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Информационные технологии в управлении отелем.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0"/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Механизм продаж услуг гостиничного сервиса.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0"/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Совершенствование качества услуг в гостиничных предприятиях.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0"/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Индустрия питания в индустрии гостеприимства.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0"/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pacing w:val="-2"/>
          <w:sz w:val="24"/>
          <w:szCs w:val="24"/>
        </w:rPr>
        <w:t>Международные стандарты обслуживания в сфере гостиничного бизнеса</w:t>
      </w:r>
      <w:r w:rsidRPr="00234FC5">
        <w:rPr>
          <w:rFonts w:ascii="Times New Roman" w:hAnsi="Times New Roman" w:cs="Times New Roman"/>
          <w:sz w:val="24"/>
          <w:szCs w:val="24"/>
        </w:rPr>
        <w:t>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Конфликты в гостиничной организации и их разрешение.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Методы оценки персонала в гостиничном хозяйстве.</w:t>
      </w:r>
    </w:p>
    <w:p w:rsidR="00234FC5" w:rsidRPr="00234FC5" w:rsidRDefault="00234FC5" w:rsidP="00234FC5">
      <w:pPr>
        <w:numPr>
          <w:ilvl w:val="0"/>
          <w:numId w:val="1"/>
        </w:numPr>
        <w:tabs>
          <w:tab w:val="left" w:pos="612"/>
          <w:tab w:val="left" w:pos="807"/>
          <w:tab w:val="left" w:pos="1017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Охрана труда и предотвращение правонарушений в гостинице.</w:t>
      </w:r>
    </w:p>
    <w:p w:rsidR="00000000" w:rsidRPr="00234FC5" w:rsidRDefault="00234FC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3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3068"/>
    <w:multiLevelType w:val="hybridMultilevel"/>
    <w:tmpl w:val="74BE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FC5"/>
    <w:rsid w:val="0023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4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34FC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 STS</dc:creator>
  <cp:keywords/>
  <dc:description/>
  <cp:lastModifiedBy>Kafedra STS</cp:lastModifiedBy>
  <cp:revision>2</cp:revision>
  <dcterms:created xsi:type="dcterms:W3CDTF">2013-11-13T07:19:00Z</dcterms:created>
  <dcterms:modified xsi:type="dcterms:W3CDTF">2013-11-13T07:19:00Z</dcterms:modified>
</cp:coreProperties>
</file>